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hd w:val="clear" w:fill="FFFFFF"/>
        <w:ind w:left="0" w:firstLine="0"/>
        <w:rPr>
          <w:rFonts w:hint="eastAsia" w:ascii="微软雅黑" w:hAnsi="微软雅黑" w:eastAsia="微软雅黑" w:cs="微软雅黑"/>
          <w:i w:val="0"/>
          <w:caps w:val="0"/>
          <w:color w:val="555555"/>
          <w:spacing w:val="0"/>
          <w:sz w:val="21"/>
          <w:szCs w:val="21"/>
        </w:rPr>
      </w:pPr>
      <w:r>
        <w:rPr>
          <w:rFonts w:ascii="微软雅黑" w:hAnsi="微软雅黑" w:eastAsia="微软雅黑" w:cs="微软雅黑"/>
          <w:i w:val="0"/>
          <w:caps w:val="0"/>
          <w:color w:val="000000"/>
          <w:spacing w:val="0"/>
          <w:sz w:val="24"/>
          <w:szCs w:val="24"/>
          <w:shd w:val="clear" w:fill="FFFFFF"/>
        </w:rPr>
        <w:t>广大市民：</w:t>
      </w:r>
    </w:p>
    <w:p>
      <w:pPr>
        <w:pStyle w:val="5"/>
        <w:keepNext w:val="0"/>
        <w:keepLines w:val="0"/>
        <w:widowControl/>
        <w:suppressLineNumbers w:val="0"/>
        <w:shd w:val="clear" w:fill="FFFFFF"/>
        <w:ind w:left="0" w:firstLine="0"/>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000000"/>
          <w:spacing w:val="0"/>
          <w:sz w:val="24"/>
          <w:szCs w:val="24"/>
          <w:shd w:val="clear" w:fill="FFFFFF"/>
        </w:rPr>
        <w:t>       为保证存量房交易资金安全，维护买卖双方合法权益，自2018年4月16日起，</w:t>
      </w:r>
      <w:r>
        <w:rPr>
          <w:rFonts w:hint="eastAsia" w:ascii="微软雅黑" w:hAnsi="微软雅黑" w:eastAsia="微软雅黑" w:cs="微软雅黑"/>
          <w:i w:val="0"/>
          <w:caps w:val="0"/>
          <w:color w:val="000000"/>
          <w:spacing w:val="0"/>
          <w:sz w:val="24"/>
          <w:szCs w:val="24"/>
          <w:shd w:val="clear" w:fill="FFFFFF"/>
          <w:lang w:eastAsia="zh-CN"/>
        </w:rPr>
        <w:t>市住建</w:t>
      </w:r>
      <w:r>
        <w:rPr>
          <w:rFonts w:hint="eastAsia" w:ascii="微软雅黑" w:hAnsi="微软雅黑" w:eastAsia="微软雅黑" w:cs="微软雅黑"/>
          <w:i w:val="0"/>
          <w:caps w:val="0"/>
          <w:color w:val="000000"/>
          <w:spacing w:val="0"/>
          <w:sz w:val="24"/>
          <w:szCs w:val="24"/>
          <w:shd w:val="clear" w:fill="FFFFFF"/>
        </w:rPr>
        <w:t>局开通存量房交易资金监管服务。买卖双方可结合自身实际情况，自愿选择是否接受交易资金监管。办理交易资金监管不需缴纳任何费用，而且交易资金在监管账户期间按照同期人民币活期存款利率计算。如果办理存量房交易资金监管的房屋属于商品房性质的，</w:t>
      </w:r>
      <w:r>
        <w:rPr>
          <w:rFonts w:hint="eastAsia" w:ascii="微软雅黑" w:hAnsi="微软雅黑" w:eastAsia="微软雅黑" w:cs="微软雅黑"/>
          <w:i w:val="0"/>
          <w:caps w:val="0"/>
          <w:color w:val="000000"/>
          <w:spacing w:val="0"/>
          <w:sz w:val="24"/>
          <w:szCs w:val="24"/>
          <w:shd w:val="clear" w:fill="FFFFFF"/>
          <w:lang w:eastAsia="zh-CN"/>
        </w:rPr>
        <w:t>市住建</w:t>
      </w:r>
      <w:r>
        <w:rPr>
          <w:rFonts w:hint="eastAsia" w:ascii="微软雅黑" w:hAnsi="微软雅黑" w:eastAsia="微软雅黑" w:cs="微软雅黑"/>
          <w:i w:val="0"/>
          <w:caps w:val="0"/>
          <w:color w:val="000000"/>
          <w:spacing w:val="0"/>
          <w:sz w:val="24"/>
          <w:szCs w:val="24"/>
          <w:shd w:val="clear" w:fill="FFFFFF"/>
        </w:rPr>
        <w:t>局在办理存量房交易备案时自完成受理之时起4个工作小时以内审批办结。存量房交易资金监管办理流</w:t>
      </w:r>
      <w:bookmarkStart w:id="0" w:name="_GoBack"/>
      <w:bookmarkEnd w:id="0"/>
      <w:r>
        <w:rPr>
          <w:rFonts w:hint="eastAsia" w:ascii="微软雅黑" w:hAnsi="微软雅黑" w:eastAsia="微软雅黑" w:cs="微软雅黑"/>
          <w:i w:val="0"/>
          <w:caps w:val="0"/>
          <w:color w:val="000000"/>
          <w:spacing w:val="0"/>
          <w:sz w:val="24"/>
          <w:szCs w:val="24"/>
          <w:shd w:val="clear" w:fill="FFFFFF"/>
        </w:rPr>
        <w:t>程详见附件。</w:t>
      </w:r>
    </w:p>
    <w:p>
      <w:pPr>
        <w:pStyle w:val="5"/>
        <w:keepNext w:val="0"/>
        <w:keepLines w:val="0"/>
        <w:widowControl/>
        <w:suppressLineNumbers w:val="0"/>
        <w:shd w:val="clear" w:fill="FFFFFF"/>
        <w:ind w:left="0" w:firstLine="0"/>
        <w:rPr>
          <w:rFonts w:hint="eastAsia" w:ascii="黑体" w:hAnsi="黑体" w:eastAsia="黑体"/>
          <w:sz w:val="28"/>
          <w:szCs w:val="28"/>
        </w:rPr>
      </w:pPr>
      <w:r>
        <w:rPr>
          <w:rFonts w:hint="eastAsia" w:ascii="微软雅黑" w:hAnsi="微软雅黑" w:eastAsia="微软雅黑" w:cs="微软雅黑"/>
          <w:i w:val="0"/>
          <w:caps w:val="0"/>
          <w:color w:val="000000"/>
          <w:spacing w:val="0"/>
          <w:sz w:val="24"/>
          <w:szCs w:val="24"/>
          <w:shd w:val="clear" w:fill="FFFFFF"/>
        </w:rPr>
        <w:t>特此通知。</w:t>
      </w:r>
    </w:p>
    <w:p>
      <w:pPr>
        <w:jc w:val="center"/>
        <w:rPr>
          <w:rFonts w:ascii="黑体" w:hAnsi="黑体" w:eastAsia="黑体"/>
          <w:sz w:val="28"/>
          <w:szCs w:val="28"/>
        </w:rPr>
      </w:pPr>
      <w:r>
        <w:rPr>
          <w:rFonts w:hint="eastAsia" w:ascii="黑体" w:hAnsi="黑体" w:eastAsia="黑体"/>
          <w:sz w:val="28"/>
          <w:szCs w:val="28"/>
        </w:rPr>
        <w:t>存量房（二手房）交易资金监管流程</w:t>
      </w:r>
    </w:p>
    <w:p>
      <w:pPr>
        <w:jc w:val="center"/>
      </w:pPr>
    </w:p>
    <w:p>
      <w:r>
        <w:pict>
          <v:shape id="_x0000_s1026" o:spid="_x0000_s1026" o:spt="202" type="#_x0000_t202" style="position:absolute;left:0pt;margin-left:-49.8pt;margin-top:2.05pt;height:162.95pt;width:231.9pt;z-index:251660288;mso-width-relative:margin;mso-height-relative:margin;" coordsize="21600,21600">
            <v:path/>
            <v:fill focussize="0,0"/>
            <v:stroke joinstyle="miter"/>
            <v:imagedata o:title=""/>
            <o:lock v:ext="edit"/>
            <v:textbox>
              <w:txbxContent>
                <w:p>
                  <w:pPr>
                    <w:rPr>
                      <w:sz w:val="28"/>
                      <w:szCs w:val="28"/>
                    </w:rPr>
                  </w:pPr>
                  <w:r>
                    <w:rPr>
                      <w:rFonts w:hint="eastAsia"/>
                      <w:sz w:val="28"/>
                      <w:szCs w:val="28"/>
                    </w:rPr>
                    <w:t xml:space="preserve">  群众办理存量房交易时选择资金监管的，由窗口人员工作人员将监管协议盖章和打上监管帐户交给群众办理资金监管（全市建设银行营业点均可以办理）。</w:t>
                  </w:r>
                </w:p>
              </w:txbxContent>
            </v:textbox>
          </v:shape>
        </w:pict>
      </w:r>
    </w:p>
    <w:p>
      <w:r>
        <w:pict>
          <v:shape id="_x0000_s1027" o:spid="_x0000_s1027" o:spt="202" type="#_x0000_t202" style="position:absolute;left:0pt;margin-left:212.05pt;margin-top:0.4pt;height:131.45pt;width:256.35pt;z-index:251661312;mso-width-relative:margin;mso-height-relative:margin;" coordsize="21600,21600">
            <v:path/>
            <v:fill focussize="0,0"/>
            <v:stroke joinstyle="miter"/>
            <v:imagedata o:title=""/>
            <o:lock v:ext="edit"/>
            <v:textbox>
              <w:txbxContent>
                <w:p>
                  <w:pPr>
                    <w:rPr>
                      <w:sz w:val="28"/>
                      <w:szCs w:val="28"/>
                    </w:rPr>
                  </w:pPr>
                  <w:r>
                    <w:rPr>
                      <w:rFonts w:hint="eastAsia"/>
                      <w:sz w:val="28"/>
                      <w:szCs w:val="28"/>
                    </w:rPr>
                    <w:t xml:space="preserve">   群众将交易资料及监管协议（一式三份中的其中一份）、监管资金缴存凭证（原件）一起交给窗口工作人员。</w:t>
                  </w:r>
                </w:p>
              </w:txbxContent>
            </v:textbox>
          </v:shape>
        </w:pict>
      </w:r>
    </w:p>
    <w:p/>
    <w:p/>
    <w:p>
      <w:r>
        <w:pict>
          <v:shape id="_x0000_s1029" o:spid="_x0000_s1029" o:spt="32" type="#_x0000_t32" style="position:absolute;left:0pt;margin-left:182.1pt;margin-top:9.7pt;height:0.85pt;width:29.95pt;z-index:251663360;mso-width-relative:page;mso-height-relative:page;" o:connectortype="straight" filled="f" coordsize="21600,21600">
            <v:path arrowok="t"/>
            <v:fill on="f" focussize="0,0"/>
            <v:stroke endarrow="block"/>
            <v:imagedata o:title=""/>
            <o:lock v:ext="edit"/>
          </v:shape>
        </w:pict>
      </w:r>
    </w:p>
    <w:p/>
    <w:p/>
    <w:p/>
    <w:p/>
    <w:p/>
    <w:p>
      <w:pPr>
        <w:jc w:val="center"/>
        <w:rPr>
          <w:rFonts w:hint="eastAsia" w:ascii="黑体" w:hAnsi="黑体" w:eastAsia="黑体"/>
          <w:sz w:val="28"/>
          <w:szCs w:val="28"/>
        </w:rPr>
      </w:pPr>
    </w:p>
    <w:p>
      <w:pPr>
        <w:jc w:val="center"/>
        <w:rPr>
          <w:rFonts w:ascii="黑体" w:hAnsi="黑体" w:eastAsia="黑体"/>
          <w:sz w:val="28"/>
          <w:szCs w:val="28"/>
        </w:rPr>
      </w:pPr>
      <w:r>
        <w:pict>
          <v:shape id="_x0000_s1031" o:spid="_x0000_s1031" o:spt="202" type="#_x0000_t202" style="position:absolute;left:0pt;margin-left:-35.6pt;margin-top:47pt;height:147.65pt;width:447.95pt;z-index:251665408;mso-width-relative:margin;mso-height-relative:margin;" coordsize="21600,21600">
            <v:path/>
            <v:fill focussize="0,0"/>
            <v:stroke joinstyle="miter"/>
            <v:imagedata o:title=""/>
            <o:lock v:ext="edit"/>
            <v:textbox>
              <w:txbxContent>
                <w:p>
                  <w:pPr>
                    <w:rPr>
                      <w:sz w:val="28"/>
                      <w:szCs w:val="28"/>
                    </w:rPr>
                  </w:pPr>
                  <w:r>
                    <w:rPr>
                      <w:rFonts w:hint="eastAsia"/>
                    </w:rPr>
                    <w:t xml:space="preserve">   </w:t>
                  </w:r>
                  <w:r>
                    <w:rPr>
                      <w:rFonts w:hint="eastAsia"/>
                      <w:sz w:val="28"/>
                      <w:szCs w:val="28"/>
                    </w:rPr>
                    <w:t>群众办理所有权转移登记后，出卖方提供《存量房交易资金监管提取申请书》、《不动产权证》（或房屋查询证明）和三方签订的《存量房交易资金监管协议》到住建局窗口申请提取交易监管资金。资料齐全的3个工作日内将监管资金拨付申请人帐户。</w:t>
                  </w:r>
                </w:p>
                <w:p>
                  <w:pPr>
                    <w:rPr>
                      <w:sz w:val="28"/>
                      <w:szCs w:val="28"/>
                    </w:rPr>
                  </w:pPr>
                </w:p>
              </w:txbxContent>
            </v:textbox>
          </v:shape>
        </w:pict>
      </w:r>
      <w:r>
        <w:rPr>
          <w:rFonts w:hint="eastAsia" w:ascii="黑体" w:hAnsi="黑体" w:eastAsia="黑体"/>
          <w:sz w:val="28"/>
          <w:szCs w:val="28"/>
        </w:rPr>
        <w:t>资金监管申请提取流程</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E425B"/>
    <w:rsid w:val="0000264A"/>
    <w:rsid w:val="001620B3"/>
    <w:rsid w:val="001E5A9B"/>
    <w:rsid w:val="00335B30"/>
    <w:rsid w:val="004105E1"/>
    <w:rsid w:val="00513F3A"/>
    <w:rsid w:val="00532A7E"/>
    <w:rsid w:val="005622BC"/>
    <w:rsid w:val="00581001"/>
    <w:rsid w:val="007054C3"/>
    <w:rsid w:val="007679C1"/>
    <w:rsid w:val="007B0FE5"/>
    <w:rsid w:val="009718BD"/>
    <w:rsid w:val="009B4C87"/>
    <w:rsid w:val="00BE425B"/>
    <w:rsid w:val="00CF7F1A"/>
    <w:rsid w:val="00F5786A"/>
    <w:rsid w:val="1F707A12"/>
    <w:rsid w:val="4F4C25C9"/>
    <w:rsid w:val="78984DA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customStyle="1" w:styleId="8">
    <w:name w:val="批注框文本 Char"/>
    <w:basedOn w:val="6"/>
    <w:link w:val="2"/>
    <w:semiHidden/>
    <w:qFormat/>
    <w:uiPriority w:val="99"/>
    <w:rPr>
      <w:sz w:val="18"/>
      <w:szCs w:val="18"/>
    </w:rPr>
  </w:style>
  <w:style w:type="character" w:customStyle="1" w:styleId="9">
    <w:name w:val="页眉 Char"/>
    <w:basedOn w:val="6"/>
    <w:link w:val="4"/>
    <w:semiHidden/>
    <w:uiPriority w:val="99"/>
    <w:rPr>
      <w:sz w:val="18"/>
      <w:szCs w:val="18"/>
    </w:rPr>
  </w:style>
  <w:style w:type="character" w:customStyle="1" w:styleId="10">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9"/>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SkyUsers</Company>
  <Pages>1</Pages>
  <Words>6</Words>
  <Characters>38</Characters>
  <Lines>1</Lines>
  <Paragraphs>1</Paragraphs>
  <TotalTime>10</TotalTime>
  <ScaleCrop>false</ScaleCrop>
  <LinksUpToDate>false</LinksUpToDate>
  <CharactersWithSpaces>43</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2018-04-10T03:40:00Z</dcterms:created>
  <dc:creator>Windows 用户</dc:creator>
  <cp:lastModifiedBy>z.</cp:lastModifiedBy>
  <cp:lastPrinted>2018-04-10T03:42:00Z</cp:lastPrinted>
  <dcterms:modified xsi:type="dcterms:W3CDTF">2018-08-22T02:54:45Z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